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6402" w:rsidRPr="00C46402" w:rsidRDefault="00504487" w:rsidP="006E2143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  <w:u w:val="single"/>
        </w:rPr>
      </w:pPr>
      <w:r>
        <w:rPr>
          <w:rFonts w:eastAsia="Times New Roman"/>
          <w:b/>
          <w:bCs/>
          <w:sz w:val="28"/>
          <w:szCs w:val="28"/>
          <w:u w:val="single"/>
        </w:rPr>
        <w:t>Č</w:t>
      </w:r>
      <w:bookmarkStart w:id="0" w:name="_GoBack"/>
      <w:bookmarkEnd w:id="0"/>
      <w:r w:rsidR="00C46402" w:rsidRPr="00C46402">
        <w:rPr>
          <w:rFonts w:eastAsia="Times New Roman"/>
          <w:b/>
          <w:bCs/>
          <w:sz w:val="28"/>
          <w:szCs w:val="28"/>
          <w:u w:val="single"/>
        </w:rPr>
        <w:t>ást C</w:t>
      </w:r>
    </w:p>
    <w:p w:rsidR="00C46402" w:rsidRDefault="00C46402" w:rsidP="006E2143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</w:rPr>
      </w:pPr>
    </w:p>
    <w:p w:rsidR="006E2143" w:rsidRDefault="006E2143" w:rsidP="006E2143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</w:rPr>
      </w:pPr>
      <w:r w:rsidRPr="00F836B6">
        <w:rPr>
          <w:rFonts w:eastAsia="Times New Roman"/>
          <w:b/>
          <w:bCs/>
          <w:sz w:val="28"/>
          <w:szCs w:val="28"/>
        </w:rPr>
        <w:t xml:space="preserve">Příloha č. </w:t>
      </w:r>
      <w:r w:rsidR="00422CFB">
        <w:rPr>
          <w:rFonts w:eastAsia="Times New Roman"/>
          <w:b/>
          <w:bCs/>
          <w:sz w:val="28"/>
          <w:szCs w:val="28"/>
        </w:rPr>
        <w:t>3</w:t>
      </w:r>
      <w:r w:rsidR="00602DE3">
        <w:rPr>
          <w:rFonts w:eastAsia="Times New Roman"/>
          <w:b/>
          <w:bCs/>
          <w:sz w:val="28"/>
          <w:szCs w:val="28"/>
        </w:rPr>
        <w:t xml:space="preserve"> </w:t>
      </w:r>
      <w:r w:rsidRPr="00F836B6">
        <w:rPr>
          <w:rFonts w:eastAsia="Times New Roman"/>
          <w:b/>
          <w:bCs/>
          <w:sz w:val="28"/>
          <w:szCs w:val="28"/>
        </w:rPr>
        <w:t xml:space="preserve">– Technická specifikace </w:t>
      </w:r>
      <w:r>
        <w:rPr>
          <w:rFonts w:eastAsia="Times New Roman"/>
          <w:b/>
          <w:bCs/>
          <w:sz w:val="28"/>
          <w:szCs w:val="28"/>
        </w:rPr>
        <w:t>předmětu plnění veřejné zakázky</w:t>
      </w:r>
    </w:p>
    <w:p w:rsidR="006E2143" w:rsidRDefault="006E2143" w:rsidP="006E2143">
      <w:pPr>
        <w:spacing w:after="0" w:line="360" w:lineRule="auto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s názvem: Sběrný dvůr Kostelec nad Orlicí</w:t>
      </w:r>
    </w:p>
    <w:p w:rsidR="005F7B97" w:rsidRDefault="00301CDC" w:rsidP="005F7B97">
      <w:pPr>
        <w:numPr>
          <w:ilvl w:val="0"/>
          <w:numId w:val="1"/>
        </w:numPr>
        <w:spacing w:after="0" w:line="360" w:lineRule="auto"/>
        <w:ind w:hanging="72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EKOSKLAD na nebezpečné</w:t>
      </w:r>
      <w:r w:rsidR="005F7B97">
        <w:rPr>
          <w:rFonts w:eastAsia="Times New Roman"/>
          <w:b/>
          <w:bCs/>
          <w:sz w:val="28"/>
          <w:szCs w:val="28"/>
        </w:rPr>
        <w:t xml:space="preserve"> odpady</w:t>
      </w:r>
      <w:r>
        <w:rPr>
          <w:rFonts w:eastAsia="Times New Roman"/>
          <w:b/>
          <w:bCs/>
          <w:sz w:val="28"/>
          <w:szCs w:val="28"/>
        </w:rPr>
        <w:t xml:space="preserve"> včetně elektroinstalace</w:t>
      </w:r>
    </w:p>
    <w:p w:rsidR="00301CDC" w:rsidRPr="00301CDC" w:rsidRDefault="00301CDC" w:rsidP="00301CDC">
      <w:pPr>
        <w:autoSpaceDE w:val="0"/>
        <w:autoSpaceDN w:val="0"/>
        <w:adjustRightInd w:val="0"/>
        <w:spacing w:after="0" w:line="240" w:lineRule="auto"/>
        <w:rPr>
          <w:rFonts w:eastAsiaTheme="minorHAnsi" w:cs="Calibri"/>
        </w:rPr>
      </w:pPr>
      <w:r w:rsidRPr="00301CDC">
        <w:rPr>
          <w:rFonts w:asciiTheme="minorHAnsi" w:hAnsiTheme="minorHAnsi" w:cs="Arial"/>
          <w:lang w:eastAsia="cs-CZ"/>
        </w:rPr>
        <w:t xml:space="preserve">- Typ: </w:t>
      </w:r>
      <w:r>
        <w:rPr>
          <w:rFonts w:asciiTheme="minorHAnsi" w:hAnsiTheme="minorHAnsi" w:cs="Arial"/>
          <w:lang w:eastAsia="cs-CZ"/>
        </w:rPr>
        <w:t>EKOSKLAD na nebezpečné odpady se záchytnou vanou, včetně elektroinstalace</w:t>
      </w:r>
    </w:p>
    <w:p w:rsidR="00301CDC" w:rsidRDefault="00301CDC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 w:rsidRPr="00301CDC">
        <w:rPr>
          <w:rFonts w:asciiTheme="minorHAnsi" w:hAnsiTheme="minorHAnsi"/>
          <w:lang w:eastAsia="cs-CZ"/>
        </w:rPr>
        <w:t xml:space="preserve">- </w:t>
      </w:r>
      <w:r>
        <w:rPr>
          <w:rFonts w:asciiTheme="minorHAnsi" w:hAnsiTheme="minorHAnsi" w:cs="Arial"/>
          <w:lang w:eastAsia="cs-CZ"/>
        </w:rPr>
        <w:t>Rozměr: min</w:t>
      </w:r>
      <w:r w:rsidR="00312379">
        <w:rPr>
          <w:rFonts w:asciiTheme="minorHAnsi" w:hAnsiTheme="minorHAnsi" w:cs="Arial"/>
          <w:lang w:eastAsia="cs-CZ"/>
        </w:rPr>
        <w:t>. šířka 2300 x délka 3300 x výška 2300 mm</w:t>
      </w:r>
    </w:p>
    <w:p w:rsidR="00312379" w:rsidRDefault="00312379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>- záchytná vana</w:t>
      </w:r>
    </w:p>
    <w:p w:rsidR="00312379" w:rsidRDefault="00312379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>- osvětlení v nevýbušném provedení</w:t>
      </w:r>
    </w:p>
    <w:p w:rsidR="00312379" w:rsidRDefault="00312379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>- venkovní zásuvka</w:t>
      </w:r>
    </w:p>
    <w:p w:rsidR="00312379" w:rsidRDefault="00312379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>- možnost uzemní kostry</w:t>
      </w:r>
    </w:p>
    <w:p w:rsidR="004B31BF" w:rsidRDefault="004B31BF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>- nájezdová rampa</w:t>
      </w:r>
    </w:p>
    <w:p w:rsidR="00312379" w:rsidRDefault="00312379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 xml:space="preserve">- certifikát: </w:t>
      </w:r>
      <w:proofErr w:type="spellStart"/>
      <w:r>
        <w:rPr>
          <w:rFonts w:asciiTheme="minorHAnsi" w:hAnsiTheme="minorHAnsi" w:cs="Arial"/>
          <w:lang w:eastAsia="cs-CZ"/>
        </w:rPr>
        <w:t>ekosklad</w:t>
      </w:r>
      <w:proofErr w:type="spellEnd"/>
      <w:r>
        <w:rPr>
          <w:rFonts w:asciiTheme="minorHAnsi" w:hAnsiTheme="minorHAnsi" w:cs="Arial"/>
          <w:lang w:eastAsia="cs-CZ"/>
        </w:rPr>
        <w:t xml:space="preserve"> na shromažďování nebezpečných odpadů</w:t>
      </w:r>
    </w:p>
    <w:p w:rsidR="004B31BF" w:rsidRDefault="004B31BF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 xml:space="preserve">- součástí dodávky musí být platná </w:t>
      </w:r>
      <w:proofErr w:type="spellStart"/>
      <w:r>
        <w:rPr>
          <w:rFonts w:asciiTheme="minorHAnsi" w:hAnsiTheme="minorHAnsi" w:cs="Arial"/>
          <w:lang w:eastAsia="cs-CZ"/>
        </w:rPr>
        <w:t>elektrorevize</w:t>
      </w:r>
      <w:proofErr w:type="spellEnd"/>
    </w:p>
    <w:p w:rsidR="00E278DD" w:rsidRDefault="00E278DD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E278DD" w:rsidRDefault="00E278DD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2571750" cy="1771650"/>
            <wp:effectExtent l="19050" t="0" r="0" b="0"/>
            <wp:docPr id="27" name="obrázek 27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22A" w:rsidRPr="00C720C4" w:rsidRDefault="0034622A" w:rsidP="0034622A">
      <w:pPr>
        <w:spacing w:after="0" w:line="24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i</w:t>
      </w:r>
      <w:r w:rsidRPr="00C720C4">
        <w:rPr>
          <w:rFonts w:asciiTheme="minorHAnsi" w:hAnsiTheme="minorHAnsi"/>
          <w:sz w:val="18"/>
          <w:szCs w:val="18"/>
        </w:rPr>
        <w:t>lustrační foto</w:t>
      </w:r>
    </w:p>
    <w:p w:rsidR="00E278DD" w:rsidRDefault="00E278DD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312379" w:rsidRDefault="00312379" w:rsidP="00312379">
      <w:pPr>
        <w:numPr>
          <w:ilvl w:val="0"/>
          <w:numId w:val="1"/>
        </w:numPr>
        <w:spacing w:after="0" w:line="360" w:lineRule="auto"/>
        <w:ind w:hanging="72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Buňka pro obsluhu sběrného dvora, zateplená, včetně elektroinstalace</w:t>
      </w:r>
    </w:p>
    <w:p w:rsidR="00312379" w:rsidRPr="00312379" w:rsidRDefault="00312379" w:rsidP="00312379">
      <w:pPr>
        <w:autoSpaceDE w:val="0"/>
        <w:autoSpaceDN w:val="0"/>
        <w:adjustRightInd w:val="0"/>
        <w:spacing w:after="0" w:line="240" w:lineRule="auto"/>
        <w:rPr>
          <w:rFonts w:eastAsiaTheme="minorHAnsi" w:cs="Calibri"/>
        </w:rPr>
      </w:pPr>
      <w:r w:rsidRPr="00312379">
        <w:rPr>
          <w:rFonts w:asciiTheme="minorHAnsi" w:hAnsiTheme="minorHAnsi" w:cs="Arial"/>
          <w:lang w:eastAsia="cs-CZ"/>
        </w:rPr>
        <w:t xml:space="preserve">- Typ: </w:t>
      </w:r>
      <w:r w:rsidR="00E278DD">
        <w:rPr>
          <w:rFonts w:asciiTheme="minorHAnsi" w:hAnsiTheme="minorHAnsi" w:cs="Arial"/>
          <w:lang w:eastAsia="cs-CZ"/>
        </w:rPr>
        <w:t>Obytná buňka se zateplením</w:t>
      </w:r>
      <w:r w:rsidRPr="00312379">
        <w:rPr>
          <w:rFonts w:asciiTheme="minorHAnsi" w:hAnsiTheme="minorHAnsi" w:cs="Arial"/>
          <w:lang w:eastAsia="cs-CZ"/>
        </w:rPr>
        <w:t>, včetně elektroinstalace</w:t>
      </w:r>
    </w:p>
    <w:p w:rsidR="00312379" w:rsidRDefault="00312379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 w:rsidRPr="00312379">
        <w:rPr>
          <w:rFonts w:asciiTheme="minorHAnsi" w:hAnsiTheme="minorHAnsi"/>
          <w:lang w:eastAsia="cs-CZ"/>
        </w:rPr>
        <w:t xml:space="preserve">- </w:t>
      </w:r>
      <w:r w:rsidR="00E40B4A">
        <w:rPr>
          <w:rFonts w:asciiTheme="minorHAnsi" w:hAnsiTheme="minorHAnsi" w:cs="Arial"/>
          <w:lang w:eastAsia="cs-CZ"/>
        </w:rPr>
        <w:t>Rozměr</w:t>
      </w:r>
      <w:r w:rsidRPr="00312379">
        <w:rPr>
          <w:rFonts w:asciiTheme="minorHAnsi" w:hAnsiTheme="minorHAnsi" w:cs="Arial"/>
          <w:lang w:eastAsia="cs-CZ"/>
        </w:rPr>
        <w:t xml:space="preserve"> </w:t>
      </w:r>
      <w:r w:rsidR="00E40B4A" w:rsidRPr="00312379">
        <w:rPr>
          <w:rFonts w:asciiTheme="minorHAnsi" w:hAnsiTheme="minorHAnsi" w:cs="Arial"/>
          <w:lang w:eastAsia="cs-CZ"/>
        </w:rPr>
        <w:t>min</w:t>
      </w:r>
      <w:r w:rsidR="00E40B4A">
        <w:rPr>
          <w:rFonts w:asciiTheme="minorHAnsi" w:hAnsiTheme="minorHAnsi" w:cs="Arial"/>
          <w:lang w:eastAsia="cs-CZ"/>
        </w:rPr>
        <w:t>imální:</w:t>
      </w:r>
      <w:r w:rsidRPr="00312379">
        <w:rPr>
          <w:rFonts w:asciiTheme="minorHAnsi" w:hAnsiTheme="minorHAnsi" w:cs="Arial"/>
          <w:lang w:eastAsia="cs-CZ"/>
        </w:rPr>
        <w:t xml:space="preserve"> šířka 2</w:t>
      </w:r>
      <w:r w:rsidR="00E278DD">
        <w:rPr>
          <w:rFonts w:asciiTheme="minorHAnsi" w:hAnsiTheme="minorHAnsi" w:cs="Arial"/>
          <w:lang w:eastAsia="cs-CZ"/>
        </w:rPr>
        <w:t>2</w:t>
      </w:r>
      <w:r w:rsidRPr="00312379">
        <w:rPr>
          <w:rFonts w:asciiTheme="minorHAnsi" w:hAnsiTheme="minorHAnsi" w:cs="Arial"/>
          <w:lang w:eastAsia="cs-CZ"/>
        </w:rPr>
        <w:t xml:space="preserve">00 x délka </w:t>
      </w:r>
      <w:r w:rsidR="00E278DD">
        <w:rPr>
          <w:rFonts w:asciiTheme="minorHAnsi" w:hAnsiTheme="minorHAnsi" w:cs="Arial"/>
          <w:lang w:eastAsia="cs-CZ"/>
        </w:rPr>
        <w:t>2</w:t>
      </w:r>
      <w:r w:rsidRPr="00312379">
        <w:rPr>
          <w:rFonts w:asciiTheme="minorHAnsi" w:hAnsiTheme="minorHAnsi" w:cs="Arial"/>
          <w:lang w:eastAsia="cs-CZ"/>
        </w:rPr>
        <w:t>300 x výška 2</w:t>
      </w:r>
      <w:r w:rsidR="00E278DD">
        <w:rPr>
          <w:rFonts w:asciiTheme="minorHAnsi" w:hAnsiTheme="minorHAnsi" w:cs="Arial"/>
          <w:lang w:eastAsia="cs-CZ"/>
        </w:rPr>
        <w:t>2</w:t>
      </w:r>
      <w:r w:rsidRPr="00312379">
        <w:rPr>
          <w:rFonts w:asciiTheme="minorHAnsi" w:hAnsiTheme="minorHAnsi" w:cs="Arial"/>
          <w:lang w:eastAsia="cs-CZ"/>
        </w:rPr>
        <w:t>00 mm</w:t>
      </w:r>
    </w:p>
    <w:p w:rsidR="00E40B4A" w:rsidRDefault="00E278DD" w:rsidP="00312379">
      <w:pPr>
        <w:autoSpaceDE w:val="0"/>
        <w:autoSpaceDN w:val="0"/>
        <w:adjustRightInd w:val="0"/>
        <w:spacing w:after="0" w:line="240" w:lineRule="auto"/>
        <w:rPr>
          <w:rFonts w:eastAsiaTheme="minorHAnsi" w:cs="Calibri"/>
        </w:rPr>
      </w:pPr>
      <w:r w:rsidRPr="00E40B4A">
        <w:rPr>
          <w:rFonts w:asciiTheme="minorHAnsi" w:hAnsiTheme="minorHAnsi" w:cs="Arial"/>
          <w:lang w:eastAsia="cs-CZ"/>
        </w:rPr>
        <w:t xml:space="preserve">- </w:t>
      </w:r>
      <w:r w:rsidR="00E40B4A" w:rsidRPr="00E40B4A">
        <w:rPr>
          <w:rFonts w:eastAsiaTheme="minorHAnsi" w:cs="Calibri"/>
        </w:rPr>
        <w:t xml:space="preserve">Elektroinstalace – standard / ČSN – </w:t>
      </w:r>
      <w:proofErr w:type="gramStart"/>
      <w:r w:rsidR="00E40B4A" w:rsidRPr="00E40B4A">
        <w:rPr>
          <w:rFonts w:eastAsiaTheme="minorHAnsi" w:cs="Calibri"/>
        </w:rPr>
        <w:t>400V</w:t>
      </w:r>
      <w:proofErr w:type="gramEnd"/>
      <w:r w:rsidR="00E40B4A" w:rsidRPr="00E40B4A">
        <w:rPr>
          <w:rFonts w:eastAsiaTheme="minorHAnsi" w:cs="Calibri"/>
        </w:rPr>
        <w:t xml:space="preserve"> / 32A / 5 </w:t>
      </w:r>
      <w:proofErr w:type="spellStart"/>
      <w:r w:rsidR="00E40B4A" w:rsidRPr="00E40B4A">
        <w:rPr>
          <w:rFonts w:eastAsiaTheme="minorHAnsi" w:cs="Calibri"/>
        </w:rPr>
        <w:t>pol</w:t>
      </w:r>
      <w:proofErr w:type="spellEnd"/>
      <w:r w:rsidR="00E40B4A" w:rsidRPr="00E40B4A">
        <w:rPr>
          <w:rFonts w:eastAsiaTheme="minorHAnsi" w:cs="Calibri"/>
        </w:rPr>
        <w:t>, CEE zásuvky zapuštěné v rámu, (</w:t>
      </w:r>
      <w:r w:rsidR="004B31BF">
        <w:rPr>
          <w:rFonts w:eastAsiaTheme="minorHAnsi" w:cs="Calibri"/>
        </w:rPr>
        <w:t>s</w:t>
      </w:r>
      <w:r w:rsidR="00E40B4A" w:rsidRPr="00E40B4A">
        <w:rPr>
          <w:rFonts w:eastAsiaTheme="minorHAnsi" w:cs="Calibri"/>
        </w:rPr>
        <w:t xml:space="preserve">větla, </w:t>
      </w:r>
    </w:p>
    <w:p w:rsidR="00E278DD" w:rsidRPr="00E40B4A" w:rsidRDefault="00E40B4A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eastAsiaTheme="minorHAnsi" w:cs="Calibri"/>
        </w:rPr>
        <w:t xml:space="preserve">  </w:t>
      </w:r>
      <w:r w:rsidR="004B31BF">
        <w:rPr>
          <w:rFonts w:eastAsiaTheme="minorHAnsi" w:cs="Calibri"/>
        </w:rPr>
        <w:t>z</w:t>
      </w:r>
      <w:r w:rsidRPr="00E40B4A">
        <w:rPr>
          <w:rFonts w:eastAsiaTheme="minorHAnsi" w:cs="Calibri"/>
        </w:rPr>
        <w:t>á</w:t>
      </w:r>
      <w:r w:rsidR="004B31BF">
        <w:rPr>
          <w:rFonts w:eastAsiaTheme="minorHAnsi" w:cs="Calibri"/>
        </w:rPr>
        <w:t xml:space="preserve">suvky) </w:t>
      </w:r>
      <w:r w:rsidR="004B31BF">
        <w:rPr>
          <w:rFonts w:asciiTheme="minorHAnsi" w:hAnsiTheme="minorHAnsi" w:cs="Arial"/>
          <w:lang w:eastAsia="cs-CZ"/>
        </w:rPr>
        <w:t xml:space="preserve">součástí dodávky musí být platná </w:t>
      </w:r>
      <w:proofErr w:type="spellStart"/>
      <w:r w:rsidR="004B31BF">
        <w:rPr>
          <w:rFonts w:asciiTheme="minorHAnsi" w:hAnsiTheme="minorHAnsi" w:cs="Arial"/>
          <w:lang w:eastAsia="cs-CZ"/>
        </w:rPr>
        <w:t>elektrorevize</w:t>
      </w:r>
      <w:proofErr w:type="spellEnd"/>
    </w:p>
    <w:p w:rsidR="00E278DD" w:rsidRPr="00E40B4A" w:rsidRDefault="00E278DD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 xml:space="preserve">- </w:t>
      </w:r>
      <w:r w:rsidR="00E40B4A">
        <w:rPr>
          <w:rFonts w:asciiTheme="minorHAnsi" w:hAnsiTheme="minorHAnsi" w:cs="Arial"/>
          <w:lang w:eastAsia="cs-CZ"/>
        </w:rPr>
        <w:t xml:space="preserve">požadavek na </w:t>
      </w:r>
      <w:proofErr w:type="gramStart"/>
      <w:r>
        <w:rPr>
          <w:rFonts w:asciiTheme="minorHAnsi" w:hAnsiTheme="minorHAnsi" w:cs="Arial"/>
          <w:lang w:eastAsia="cs-CZ"/>
        </w:rPr>
        <w:t>zateplení</w:t>
      </w:r>
      <w:r w:rsidR="00E40B4A">
        <w:rPr>
          <w:rFonts w:asciiTheme="minorHAnsi" w:hAnsiTheme="minorHAnsi" w:cs="Arial"/>
          <w:lang w:eastAsia="cs-CZ"/>
        </w:rPr>
        <w:t xml:space="preserve">: </w:t>
      </w:r>
      <w:r>
        <w:rPr>
          <w:rFonts w:asciiTheme="minorHAnsi" w:hAnsiTheme="minorHAnsi" w:cs="Arial"/>
          <w:lang w:eastAsia="cs-CZ"/>
        </w:rPr>
        <w:t xml:space="preserve"> </w:t>
      </w:r>
      <w:r w:rsidR="00E40B4A" w:rsidRPr="00E40B4A">
        <w:rPr>
          <w:rFonts w:eastAsiaTheme="minorHAnsi" w:cs="Calibri"/>
        </w:rPr>
        <w:t>Izolace</w:t>
      </w:r>
      <w:proofErr w:type="gramEnd"/>
      <w:r w:rsidR="00E40B4A" w:rsidRPr="00E40B4A">
        <w:rPr>
          <w:rFonts w:eastAsiaTheme="minorHAnsi" w:cs="Calibri"/>
        </w:rPr>
        <w:t xml:space="preserve"> (stěny/podlaha/strop) </w:t>
      </w:r>
      <w:r w:rsidR="00E40B4A">
        <w:rPr>
          <w:rFonts w:eastAsiaTheme="minorHAnsi" w:cs="Calibri"/>
        </w:rPr>
        <w:t xml:space="preserve">min. </w:t>
      </w:r>
      <w:r w:rsidR="00E40B4A" w:rsidRPr="00E40B4A">
        <w:rPr>
          <w:rFonts w:eastAsiaTheme="minorHAnsi" w:cs="Calibri"/>
        </w:rPr>
        <w:t>60/60/100 mm</w:t>
      </w:r>
    </w:p>
    <w:p w:rsidR="00E278DD" w:rsidRDefault="00E278DD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t xml:space="preserve">- požadavek vybavení buňky: </w:t>
      </w:r>
    </w:p>
    <w:p w:rsidR="00E278DD" w:rsidRDefault="00E278DD" w:rsidP="0031237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"/>
          <w:color w:val="000000"/>
          <w:lang w:eastAsia="cs-CZ"/>
        </w:rPr>
      </w:pPr>
      <w:r w:rsidRPr="00E278DD">
        <w:rPr>
          <w:rFonts w:asciiTheme="minorHAnsi" w:eastAsia="Times New Roman" w:hAnsiTheme="minorHAnsi" w:cs="Arial"/>
          <w:color w:val="000000"/>
          <w:lang w:eastAsia="cs-CZ"/>
        </w:rPr>
        <w:t>1 x venkovní, ocelové dveře</w:t>
      </w:r>
      <w:r>
        <w:rPr>
          <w:rFonts w:asciiTheme="minorHAnsi" w:eastAsia="Times New Roman" w:hAnsiTheme="minorHAnsi" w:cs="Arial"/>
          <w:color w:val="000000"/>
          <w:lang w:eastAsia="cs-CZ"/>
        </w:rPr>
        <w:t>,</w:t>
      </w:r>
      <w:r w:rsidRPr="00E278DD">
        <w:rPr>
          <w:rFonts w:asciiTheme="minorHAnsi" w:eastAsia="Times New Roman" w:hAnsiTheme="minorHAnsi" w:cs="Arial"/>
          <w:color w:val="000000"/>
          <w:lang w:eastAsia="cs-CZ"/>
        </w:rPr>
        <w:t xml:space="preserve"> </w:t>
      </w:r>
      <w:r>
        <w:rPr>
          <w:rFonts w:asciiTheme="minorHAnsi" w:eastAsia="Times New Roman" w:hAnsiTheme="minorHAnsi" w:cs="Arial"/>
          <w:color w:val="000000"/>
          <w:lang w:eastAsia="cs-CZ"/>
        </w:rPr>
        <w:t xml:space="preserve">min. </w:t>
      </w:r>
      <w:proofErr w:type="gramStart"/>
      <w:r>
        <w:rPr>
          <w:rFonts w:asciiTheme="minorHAnsi" w:eastAsia="Times New Roman" w:hAnsiTheme="minorHAnsi" w:cs="Arial"/>
          <w:color w:val="000000"/>
          <w:lang w:eastAsia="cs-CZ"/>
        </w:rPr>
        <w:t>rozměr:  š.</w:t>
      </w:r>
      <w:proofErr w:type="gramEnd"/>
      <w:r>
        <w:rPr>
          <w:rFonts w:asciiTheme="minorHAnsi" w:eastAsia="Times New Roman" w:hAnsiTheme="minorHAnsi" w:cs="Arial"/>
          <w:color w:val="000000"/>
          <w:lang w:eastAsia="cs-CZ"/>
        </w:rPr>
        <w:t xml:space="preserve"> </w:t>
      </w:r>
      <w:r w:rsidRPr="00E278DD">
        <w:rPr>
          <w:rFonts w:asciiTheme="minorHAnsi" w:eastAsia="Times New Roman" w:hAnsiTheme="minorHAnsi" w:cs="Arial"/>
          <w:color w:val="000000"/>
          <w:lang w:eastAsia="cs-CZ"/>
        </w:rPr>
        <w:t xml:space="preserve">875 x </w:t>
      </w:r>
      <w:r>
        <w:rPr>
          <w:rFonts w:asciiTheme="minorHAnsi" w:eastAsia="Times New Roman" w:hAnsiTheme="minorHAnsi" w:cs="Arial"/>
          <w:color w:val="000000"/>
          <w:lang w:eastAsia="cs-CZ"/>
        </w:rPr>
        <w:t xml:space="preserve">v. </w:t>
      </w:r>
      <w:r w:rsidRPr="00E278DD">
        <w:rPr>
          <w:rFonts w:asciiTheme="minorHAnsi" w:eastAsia="Times New Roman" w:hAnsiTheme="minorHAnsi" w:cs="Arial"/>
          <w:color w:val="000000"/>
          <w:lang w:eastAsia="cs-CZ"/>
        </w:rPr>
        <w:t>2000 mm</w:t>
      </w:r>
    </w:p>
    <w:p w:rsidR="00E278DD" w:rsidRDefault="00E278DD" w:rsidP="0031237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"/>
          <w:color w:val="000000"/>
          <w:lang w:eastAsia="cs-CZ"/>
        </w:rPr>
      </w:pPr>
      <w:r>
        <w:rPr>
          <w:rFonts w:asciiTheme="minorHAnsi" w:eastAsia="Times New Roman" w:hAnsiTheme="minorHAnsi" w:cs="Arial"/>
          <w:color w:val="000000"/>
          <w:lang w:eastAsia="cs-CZ"/>
        </w:rPr>
        <w:t>2</w:t>
      </w:r>
      <w:r w:rsidRPr="00E278DD">
        <w:rPr>
          <w:rFonts w:asciiTheme="minorHAnsi" w:eastAsia="Times New Roman" w:hAnsiTheme="minorHAnsi" w:cs="Arial"/>
          <w:color w:val="000000"/>
          <w:lang w:eastAsia="cs-CZ"/>
        </w:rPr>
        <w:t xml:space="preserve"> x plastové okno</w:t>
      </w:r>
      <w:r>
        <w:rPr>
          <w:rFonts w:asciiTheme="minorHAnsi" w:eastAsia="Times New Roman" w:hAnsiTheme="minorHAnsi" w:cs="Arial"/>
          <w:color w:val="000000"/>
          <w:lang w:eastAsia="cs-CZ"/>
        </w:rPr>
        <w:t>,</w:t>
      </w:r>
      <w:r w:rsidRPr="00E278DD">
        <w:rPr>
          <w:rFonts w:asciiTheme="minorHAnsi" w:eastAsia="Times New Roman" w:hAnsiTheme="minorHAnsi" w:cs="Arial"/>
          <w:color w:val="000000"/>
          <w:lang w:eastAsia="cs-CZ"/>
        </w:rPr>
        <w:t xml:space="preserve"> </w:t>
      </w:r>
      <w:r>
        <w:rPr>
          <w:rFonts w:asciiTheme="minorHAnsi" w:eastAsia="Times New Roman" w:hAnsiTheme="minorHAnsi" w:cs="Arial"/>
          <w:color w:val="000000"/>
          <w:lang w:eastAsia="cs-CZ"/>
        </w:rPr>
        <w:t xml:space="preserve">min. </w:t>
      </w:r>
      <w:proofErr w:type="gramStart"/>
      <w:r>
        <w:rPr>
          <w:rFonts w:asciiTheme="minorHAnsi" w:eastAsia="Times New Roman" w:hAnsiTheme="minorHAnsi" w:cs="Arial"/>
          <w:color w:val="000000"/>
          <w:lang w:eastAsia="cs-CZ"/>
        </w:rPr>
        <w:t>rozměr:  š.</w:t>
      </w:r>
      <w:proofErr w:type="gramEnd"/>
      <w:r>
        <w:rPr>
          <w:rFonts w:asciiTheme="minorHAnsi" w:eastAsia="Times New Roman" w:hAnsiTheme="minorHAnsi" w:cs="Arial"/>
          <w:color w:val="000000"/>
          <w:lang w:eastAsia="cs-CZ"/>
        </w:rPr>
        <w:t xml:space="preserve">  </w:t>
      </w:r>
      <w:r w:rsidRPr="00E278DD">
        <w:rPr>
          <w:rFonts w:asciiTheme="minorHAnsi" w:eastAsia="Times New Roman" w:hAnsiTheme="minorHAnsi" w:cs="Arial"/>
          <w:color w:val="000000"/>
          <w:lang w:eastAsia="cs-CZ"/>
        </w:rPr>
        <w:t xml:space="preserve">900 x </w:t>
      </w:r>
      <w:r>
        <w:rPr>
          <w:rFonts w:asciiTheme="minorHAnsi" w:eastAsia="Times New Roman" w:hAnsiTheme="minorHAnsi" w:cs="Arial"/>
          <w:color w:val="000000"/>
          <w:lang w:eastAsia="cs-CZ"/>
        </w:rPr>
        <w:t xml:space="preserve">v. </w:t>
      </w:r>
      <w:r w:rsidRPr="00E278DD">
        <w:rPr>
          <w:rFonts w:asciiTheme="minorHAnsi" w:eastAsia="Times New Roman" w:hAnsiTheme="minorHAnsi" w:cs="Arial"/>
          <w:color w:val="000000"/>
          <w:lang w:eastAsia="cs-CZ"/>
        </w:rPr>
        <w:t>1</w:t>
      </w:r>
      <w:r>
        <w:rPr>
          <w:rFonts w:asciiTheme="minorHAnsi" w:eastAsia="Times New Roman" w:hAnsiTheme="minorHAnsi" w:cs="Arial"/>
          <w:color w:val="000000"/>
          <w:lang w:eastAsia="cs-CZ"/>
        </w:rPr>
        <w:t>0</w:t>
      </w:r>
      <w:r w:rsidRPr="00E278DD">
        <w:rPr>
          <w:rFonts w:asciiTheme="minorHAnsi" w:eastAsia="Times New Roman" w:hAnsiTheme="minorHAnsi" w:cs="Arial"/>
          <w:color w:val="000000"/>
          <w:lang w:eastAsia="cs-CZ"/>
        </w:rPr>
        <w:t>00 mm s</w:t>
      </w:r>
      <w:r>
        <w:rPr>
          <w:rFonts w:asciiTheme="minorHAnsi" w:eastAsia="Times New Roman" w:hAnsiTheme="minorHAnsi" w:cs="Arial"/>
          <w:color w:val="000000"/>
          <w:lang w:eastAsia="cs-CZ"/>
        </w:rPr>
        <w:t> </w:t>
      </w:r>
      <w:r w:rsidRPr="00E278DD">
        <w:rPr>
          <w:rFonts w:asciiTheme="minorHAnsi" w:eastAsia="Times New Roman" w:hAnsiTheme="minorHAnsi" w:cs="Arial"/>
          <w:color w:val="000000"/>
          <w:lang w:eastAsia="cs-CZ"/>
        </w:rPr>
        <w:t>roletami</w:t>
      </w:r>
      <w:r>
        <w:rPr>
          <w:rFonts w:asciiTheme="minorHAnsi" w:eastAsia="Times New Roman" w:hAnsiTheme="minorHAnsi" w:cs="Arial"/>
          <w:color w:val="000000"/>
          <w:lang w:eastAsia="cs-CZ"/>
        </w:rPr>
        <w:t xml:space="preserve"> nebo žaluziemi</w:t>
      </w:r>
    </w:p>
    <w:p w:rsidR="00E278DD" w:rsidRDefault="00E278DD" w:rsidP="0031237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"/>
          <w:color w:val="000000"/>
          <w:lang w:eastAsia="cs-CZ"/>
        </w:rPr>
      </w:pPr>
      <w:r w:rsidRPr="00E278DD">
        <w:rPr>
          <w:rFonts w:asciiTheme="minorHAnsi" w:eastAsia="Times New Roman" w:hAnsiTheme="minorHAnsi" w:cs="Arial"/>
          <w:color w:val="000000"/>
          <w:lang w:eastAsia="cs-CZ"/>
        </w:rPr>
        <w:t>1 x 2 KW</w:t>
      </w:r>
      <w:r w:rsidR="00E40B4A">
        <w:rPr>
          <w:rFonts w:asciiTheme="minorHAnsi" w:eastAsia="Times New Roman" w:hAnsiTheme="minorHAnsi" w:cs="Arial"/>
          <w:color w:val="000000"/>
          <w:lang w:eastAsia="cs-CZ"/>
        </w:rPr>
        <w:t xml:space="preserve"> přímotopný panel</w:t>
      </w:r>
      <w:r w:rsidRPr="00E278DD">
        <w:rPr>
          <w:rFonts w:asciiTheme="minorHAnsi" w:eastAsia="Times New Roman" w:hAnsiTheme="minorHAnsi" w:cs="Arial"/>
          <w:color w:val="000000"/>
          <w:lang w:eastAsia="cs-CZ"/>
        </w:rPr>
        <w:t> </w:t>
      </w:r>
    </w:p>
    <w:p w:rsidR="007C4A96" w:rsidRDefault="007C4A96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 w:rsidRPr="00E61A69">
        <w:rPr>
          <w:rFonts w:asciiTheme="minorHAnsi" w:hAnsiTheme="minorHAnsi"/>
          <w:lang w:eastAsia="cs-CZ"/>
        </w:rPr>
        <w:t xml:space="preserve">- </w:t>
      </w:r>
      <w:r w:rsidRPr="00E61A69">
        <w:rPr>
          <w:rFonts w:asciiTheme="minorHAnsi" w:hAnsiTheme="minorHAnsi" w:cs="Arial"/>
          <w:lang w:eastAsia="cs-CZ"/>
        </w:rPr>
        <w:t xml:space="preserve">Barva: </w:t>
      </w:r>
      <w:r w:rsidR="004F4F60">
        <w:rPr>
          <w:rFonts w:asciiTheme="minorHAnsi" w:hAnsiTheme="minorHAnsi" w:cs="Arial"/>
          <w:lang w:eastAsia="cs-CZ"/>
        </w:rPr>
        <w:t xml:space="preserve">opláštění lakovaný plech </w:t>
      </w:r>
      <w:r>
        <w:rPr>
          <w:rFonts w:asciiTheme="minorHAnsi" w:hAnsiTheme="minorHAnsi" w:cs="Arial"/>
          <w:lang w:eastAsia="cs-CZ"/>
        </w:rPr>
        <w:t xml:space="preserve">dle </w:t>
      </w:r>
      <w:r w:rsidR="00E40B4A">
        <w:rPr>
          <w:rFonts w:asciiTheme="minorHAnsi" w:hAnsiTheme="minorHAnsi" w:cs="Arial"/>
          <w:lang w:eastAsia="cs-CZ"/>
        </w:rPr>
        <w:t>vzorníku</w:t>
      </w:r>
      <w:r>
        <w:rPr>
          <w:rFonts w:asciiTheme="minorHAnsi" w:hAnsiTheme="minorHAnsi" w:cs="Arial"/>
          <w:lang w:eastAsia="cs-CZ"/>
        </w:rPr>
        <w:t xml:space="preserve"> </w:t>
      </w:r>
      <w:r w:rsidRPr="00E61A69">
        <w:rPr>
          <w:rFonts w:asciiTheme="minorHAnsi" w:hAnsiTheme="minorHAnsi" w:cs="Arial"/>
          <w:lang w:eastAsia="cs-CZ"/>
        </w:rPr>
        <w:t>RAL</w:t>
      </w:r>
    </w:p>
    <w:tbl>
      <w:tblPr>
        <w:tblW w:w="58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15"/>
        <w:gridCol w:w="2505"/>
      </w:tblGrid>
      <w:tr w:rsidR="00E278DD" w:rsidRPr="00E278DD" w:rsidTr="00E278DD">
        <w:trPr>
          <w:trHeight w:val="600"/>
        </w:trPr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0" w:type="dxa"/>
              <w:bottom w:w="240" w:type="dxa"/>
              <w:right w:w="225" w:type="dxa"/>
            </w:tcMar>
            <w:hideMark/>
          </w:tcPr>
          <w:p w:rsidR="00E278DD" w:rsidRDefault="0052388F" w:rsidP="00E278DD">
            <w:pPr>
              <w:spacing w:after="0" w:line="240" w:lineRule="auto"/>
            </w:pPr>
            <w:r>
              <w:rPr>
                <w:rFonts w:asciiTheme="minorHAnsi" w:eastAsia="Times New Roman" w:hAnsiTheme="minorHAnsi" w:cs="Arial"/>
                <w:b/>
                <w:bCs/>
                <w:noProof/>
                <w:color w:val="000000"/>
                <w:lang w:eastAsia="cs-CZ"/>
              </w:rPr>
              <w:drawing>
                <wp:inline distT="0" distB="0" distL="0" distR="0">
                  <wp:extent cx="1962150" cy="1533525"/>
                  <wp:effectExtent l="0" t="0" r="0" b="0"/>
                  <wp:docPr id="3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85" t="19917" r="17137" b="82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240" w:type="dxa"/>
              <w:left w:w="0" w:type="dxa"/>
              <w:bottom w:w="240" w:type="dxa"/>
              <w:right w:w="0" w:type="dxa"/>
            </w:tcMar>
            <w:hideMark/>
          </w:tcPr>
          <w:p w:rsidR="00E278DD" w:rsidRDefault="00E278DD" w:rsidP="00E278DD">
            <w:pPr>
              <w:spacing w:after="0" w:line="240" w:lineRule="auto"/>
            </w:pPr>
          </w:p>
        </w:tc>
      </w:tr>
    </w:tbl>
    <w:p w:rsidR="00E278DD" w:rsidRPr="00C720C4" w:rsidRDefault="0034622A" w:rsidP="00E278DD">
      <w:pPr>
        <w:spacing w:after="0" w:line="240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i</w:t>
      </w:r>
      <w:r w:rsidR="00E278DD" w:rsidRPr="00C720C4">
        <w:rPr>
          <w:rFonts w:asciiTheme="minorHAnsi" w:hAnsiTheme="minorHAnsi"/>
          <w:sz w:val="18"/>
          <w:szCs w:val="18"/>
        </w:rPr>
        <w:t>lustrační foto</w:t>
      </w:r>
    </w:p>
    <w:p w:rsidR="00E278DD" w:rsidRDefault="00E278DD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44585E" w:rsidRDefault="0044585E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44585E" w:rsidRPr="00312379" w:rsidRDefault="0044585E" w:rsidP="00312379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F00A51" w:rsidRDefault="00F00A51" w:rsidP="00F00A51">
      <w:pPr>
        <w:numPr>
          <w:ilvl w:val="0"/>
          <w:numId w:val="1"/>
        </w:numPr>
        <w:spacing w:after="0" w:line="360" w:lineRule="auto"/>
        <w:ind w:hanging="72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Váha</w:t>
      </w:r>
      <w:r w:rsidR="0044585E">
        <w:rPr>
          <w:rFonts w:eastAsia="Times New Roman"/>
          <w:b/>
          <w:bCs/>
          <w:sz w:val="28"/>
          <w:szCs w:val="28"/>
        </w:rPr>
        <w:t xml:space="preserve"> plošinová</w:t>
      </w:r>
      <w:r>
        <w:rPr>
          <w:rFonts w:eastAsia="Times New Roman"/>
          <w:b/>
          <w:bCs/>
          <w:sz w:val="28"/>
          <w:szCs w:val="28"/>
        </w:rPr>
        <w:t xml:space="preserve"> s váživostí do 600 kg</w:t>
      </w:r>
    </w:p>
    <w:p w:rsidR="00F00A51" w:rsidRDefault="00F00A51" w:rsidP="00F00A51">
      <w:pPr>
        <w:spacing w:after="0" w:line="240" w:lineRule="auto"/>
        <w:rPr>
          <w:rFonts w:asciiTheme="minorHAnsi" w:hAnsiTheme="minorHAnsi"/>
          <w:sz w:val="18"/>
          <w:szCs w:val="18"/>
        </w:rPr>
      </w:pPr>
    </w:p>
    <w:p w:rsidR="00F00A51" w:rsidRDefault="00F00A51" w:rsidP="00F00A51">
      <w:pPr>
        <w:pStyle w:val="Odstavecseseznamem"/>
        <w:spacing w:after="0" w:line="240" w:lineRule="auto"/>
        <w:ind w:left="0"/>
        <w:rPr>
          <w:rStyle w:val="Zdraznn"/>
          <w:rFonts w:asciiTheme="minorHAnsi" w:hAnsiTheme="minorHAnsi" w:cs="Arial"/>
          <w:b/>
          <w:bCs/>
          <w:i w:val="0"/>
          <w:iCs w:val="0"/>
          <w:shd w:val="clear" w:color="auto" w:fill="FFFFFF"/>
        </w:rPr>
      </w:pPr>
      <w:r w:rsidRPr="00312379">
        <w:rPr>
          <w:rFonts w:asciiTheme="minorHAnsi" w:hAnsiTheme="minorHAnsi" w:cs="Arial"/>
          <w:lang w:eastAsia="cs-CZ"/>
        </w:rPr>
        <w:t xml:space="preserve">- Typ: </w:t>
      </w:r>
      <w:r w:rsidRPr="00F00A51">
        <w:rPr>
          <w:rFonts w:asciiTheme="minorHAnsi" w:hAnsiTheme="minorHAnsi" w:cs="Arial"/>
          <w:shd w:val="clear" w:color="auto" w:fill="FFFFFF"/>
        </w:rPr>
        <w:t>podlahová plošinová </w:t>
      </w:r>
      <w:r w:rsidRPr="00F00A51">
        <w:rPr>
          <w:rStyle w:val="Zdraznn"/>
          <w:rFonts w:asciiTheme="minorHAnsi" w:hAnsiTheme="minorHAnsi" w:cs="Arial"/>
          <w:b/>
          <w:bCs/>
          <w:i w:val="0"/>
          <w:iCs w:val="0"/>
          <w:shd w:val="clear" w:color="auto" w:fill="FFFFFF"/>
        </w:rPr>
        <w:t>váha</w:t>
      </w:r>
    </w:p>
    <w:p w:rsidR="004F4F60" w:rsidRPr="004F4F60" w:rsidRDefault="004F4F60" w:rsidP="00F00A51">
      <w:pPr>
        <w:pStyle w:val="Odstavecseseznamem"/>
        <w:spacing w:after="0" w:line="240" w:lineRule="auto"/>
        <w:ind w:left="0"/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</w:pPr>
      <w:r w:rsidRPr="004F4F60"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  <w:t>- materiál: lakovaná ocel</w:t>
      </w:r>
    </w:p>
    <w:p w:rsidR="00F00A51" w:rsidRPr="0044585E" w:rsidRDefault="00F00A51" w:rsidP="00F00A51">
      <w:pPr>
        <w:pStyle w:val="Odstavecseseznamem"/>
        <w:spacing w:after="0" w:line="240" w:lineRule="auto"/>
        <w:ind w:left="0"/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</w:pPr>
      <w:r>
        <w:rPr>
          <w:rStyle w:val="Zdraznn"/>
          <w:rFonts w:asciiTheme="minorHAnsi" w:hAnsiTheme="minorHAnsi" w:cs="Arial"/>
          <w:b/>
          <w:bCs/>
          <w:i w:val="0"/>
          <w:iCs w:val="0"/>
          <w:shd w:val="clear" w:color="auto" w:fill="FFFFFF"/>
        </w:rPr>
        <w:t xml:space="preserve">- </w:t>
      </w:r>
      <w:r w:rsidRPr="0044585E"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  <w:t>Váživost 600 kg</w:t>
      </w:r>
    </w:p>
    <w:p w:rsidR="00F00A51" w:rsidRDefault="00F00A51" w:rsidP="00F00A51">
      <w:pPr>
        <w:pStyle w:val="Odstavecseseznamem"/>
        <w:spacing w:after="0" w:line="240" w:lineRule="auto"/>
        <w:ind w:left="0"/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</w:pPr>
      <w:r w:rsidRPr="0044585E"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  <w:t>- jeden dílek 200 g</w:t>
      </w:r>
    </w:p>
    <w:p w:rsidR="0044585E" w:rsidRDefault="0044585E" w:rsidP="00F00A51">
      <w:pPr>
        <w:pStyle w:val="Odstavecseseznamem"/>
        <w:spacing w:after="0" w:line="240" w:lineRule="auto"/>
        <w:ind w:left="0"/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</w:pPr>
      <w:r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  <w:t>- rozměr vážní plochy minimálně 1000 x 1000 mm</w:t>
      </w:r>
      <w:r w:rsidR="00CB32FA"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  <w:t>, materiál: vrapovaný plech</w:t>
      </w:r>
    </w:p>
    <w:p w:rsidR="00CB32FA" w:rsidRDefault="00CB32FA" w:rsidP="00F00A51">
      <w:pPr>
        <w:pStyle w:val="Odstavecseseznamem"/>
        <w:spacing w:after="0" w:line="240" w:lineRule="auto"/>
        <w:ind w:left="0"/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</w:pPr>
      <w:r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  <w:t>- LED displej</w:t>
      </w:r>
    </w:p>
    <w:p w:rsidR="0044585E" w:rsidRDefault="0044585E" w:rsidP="00F00A51">
      <w:pPr>
        <w:pStyle w:val="Odstavecseseznamem"/>
        <w:spacing w:after="0" w:line="240" w:lineRule="auto"/>
        <w:ind w:left="0"/>
        <w:rPr>
          <w:rFonts w:asciiTheme="minorHAnsi" w:hAnsiTheme="minorHAnsi" w:cs="Arial"/>
          <w:spacing w:val="5"/>
          <w:shd w:val="clear" w:color="auto" w:fill="FFFFFF"/>
        </w:rPr>
      </w:pPr>
      <w:r>
        <w:rPr>
          <w:rStyle w:val="Zdraznn"/>
          <w:rFonts w:asciiTheme="minorHAnsi" w:hAnsiTheme="minorHAnsi" w:cs="Arial"/>
          <w:bCs/>
          <w:i w:val="0"/>
          <w:iCs w:val="0"/>
          <w:shd w:val="clear" w:color="auto" w:fill="FFFFFF"/>
        </w:rPr>
        <w:t xml:space="preserve">- certifikace: </w:t>
      </w:r>
      <w:r w:rsidRPr="0044585E">
        <w:rPr>
          <w:rFonts w:asciiTheme="minorHAnsi" w:hAnsiTheme="minorHAnsi" w:cs="Arial"/>
          <w:spacing w:val="5"/>
          <w:shd w:val="clear" w:color="auto" w:fill="FFFFFF"/>
        </w:rPr>
        <w:t xml:space="preserve">pro obchodní </w:t>
      </w:r>
      <w:proofErr w:type="gramStart"/>
      <w:r w:rsidRPr="0044585E">
        <w:rPr>
          <w:rFonts w:asciiTheme="minorHAnsi" w:hAnsiTheme="minorHAnsi" w:cs="Arial"/>
          <w:spacing w:val="5"/>
          <w:shd w:val="clear" w:color="auto" w:fill="FFFFFF"/>
        </w:rPr>
        <w:t>vážení - ES</w:t>
      </w:r>
      <w:proofErr w:type="gramEnd"/>
      <w:r w:rsidRPr="0044585E">
        <w:rPr>
          <w:rFonts w:asciiTheme="minorHAnsi" w:hAnsiTheme="minorHAnsi" w:cs="Arial"/>
          <w:spacing w:val="5"/>
          <w:shd w:val="clear" w:color="auto" w:fill="FFFFFF"/>
        </w:rPr>
        <w:t xml:space="preserve"> ověření váhy</w:t>
      </w:r>
    </w:p>
    <w:p w:rsidR="00CB32FA" w:rsidRPr="0044585E" w:rsidRDefault="00CB32FA" w:rsidP="00F00A51">
      <w:pPr>
        <w:pStyle w:val="Odstavecseseznamem"/>
        <w:spacing w:after="0" w:line="240" w:lineRule="auto"/>
        <w:ind w:left="0"/>
        <w:rPr>
          <w:rStyle w:val="Zdraznn"/>
          <w:rFonts w:ascii="Arial" w:hAnsi="Arial" w:cs="Arial"/>
          <w:bCs/>
          <w:i w:val="0"/>
          <w:iCs w:val="0"/>
          <w:color w:val="777777"/>
          <w:sz w:val="21"/>
          <w:szCs w:val="21"/>
          <w:shd w:val="clear" w:color="auto" w:fill="FFFFFF"/>
        </w:rPr>
      </w:pPr>
    </w:p>
    <w:tbl>
      <w:tblPr>
        <w:tblW w:w="1087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1"/>
        <w:gridCol w:w="2514"/>
      </w:tblGrid>
      <w:tr w:rsidR="00F00A51" w:rsidRPr="00F00A51" w:rsidTr="00F00A51">
        <w:tc>
          <w:tcPr>
            <w:tcW w:w="8361" w:type="dxa"/>
            <w:tcBorders>
              <w:bottom w:val="single" w:sz="6" w:space="0" w:color="F2F2F2"/>
            </w:tcBorders>
            <w:shd w:val="clear" w:color="auto" w:fill="FFFFFF"/>
            <w:hideMark/>
          </w:tcPr>
          <w:p w:rsidR="00F00A51" w:rsidRPr="00F00A51" w:rsidRDefault="00F00A51" w:rsidP="00F00A51">
            <w:pPr>
              <w:spacing w:after="0" w:line="240" w:lineRule="auto"/>
              <w:rPr>
                <w:rFonts w:ascii="Arial" w:eastAsia="Times New Roman" w:hAnsi="Arial" w:cs="Arial"/>
                <w:color w:val="444444"/>
                <w:spacing w:val="5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bottom w:val="single" w:sz="6" w:space="0" w:color="F2F2F2"/>
            </w:tcBorders>
            <w:shd w:val="clear" w:color="auto" w:fill="FFFFFF"/>
            <w:hideMark/>
          </w:tcPr>
          <w:p w:rsidR="00F00A51" w:rsidRPr="00F00A51" w:rsidRDefault="00F00A51" w:rsidP="00F00A51">
            <w:pPr>
              <w:spacing w:after="0" w:line="240" w:lineRule="auto"/>
              <w:rPr>
                <w:rFonts w:ascii="Arial" w:eastAsia="Times New Roman" w:hAnsi="Arial" w:cs="Arial"/>
                <w:color w:val="444444"/>
                <w:spacing w:val="5"/>
                <w:sz w:val="24"/>
                <w:szCs w:val="24"/>
                <w:lang w:eastAsia="cs-CZ"/>
              </w:rPr>
            </w:pPr>
          </w:p>
        </w:tc>
      </w:tr>
      <w:tr w:rsidR="00F00A51" w:rsidRPr="00F00A51" w:rsidTr="00F00A51">
        <w:tc>
          <w:tcPr>
            <w:tcW w:w="8361" w:type="dxa"/>
            <w:tcBorders>
              <w:bottom w:val="single" w:sz="6" w:space="0" w:color="F2F2F2"/>
            </w:tcBorders>
            <w:shd w:val="clear" w:color="auto" w:fill="FFFFFF"/>
            <w:hideMark/>
          </w:tcPr>
          <w:p w:rsidR="00F00A51" w:rsidRPr="00F00A51" w:rsidRDefault="00F00A51" w:rsidP="00F00A51">
            <w:pPr>
              <w:spacing w:after="0" w:line="240" w:lineRule="auto"/>
              <w:rPr>
                <w:rFonts w:ascii="Arial" w:eastAsia="Times New Roman" w:hAnsi="Arial" w:cs="Arial"/>
                <w:color w:val="444444"/>
                <w:spacing w:val="5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bottom w:val="single" w:sz="6" w:space="0" w:color="F2F2F2"/>
            </w:tcBorders>
            <w:shd w:val="clear" w:color="auto" w:fill="FFFFFF"/>
            <w:hideMark/>
          </w:tcPr>
          <w:p w:rsidR="00F00A51" w:rsidRPr="00F00A51" w:rsidRDefault="00F00A51" w:rsidP="00F00A51">
            <w:pPr>
              <w:spacing w:after="0" w:line="240" w:lineRule="auto"/>
              <w:rPr>
                <w:rFonts w:ascii="Arial" w:eastAsia="Times New Roman" w:hAnsi="Arial" w:cs="Arial"/>
                <w:color w:val="444444"/>
                <w:spacing w:val="5"/>
                <w:sz w:val="24"/>
                <w:szCs w:val="24"/>
                <w:lang w:eastAsia="cs-CZ"/>
              </w:rPr>
            </w:pPr>
          </w:p>
        </w:tc>
      </w:tr>
    </w:tbl>
    <w:p w:rsidR="00F00A51" w:rsidRPr="00F00A51" w:rsidRDefault="0044585E" w:rsidP="00F00A51">
      <w:pPr>
        <w:pStyle w:val="Odstavecseseznamem"/>
        <w:spacing w:after="0" w:line="240" w:lineRule="auto"/>
        <w:ind w:left="0"/>
        <w:rPr>
          <w:rStyle w:val="Zdraznn"/>
          <w:rFonts w:ascii="Arial" w:hAnsi="Arial" w:cs="Arial"/>
          <w:b/>
          <w:bCs/>
          <w:i w:val="0"/>
          <w:iCs w:val="0"/>
          <w:color w:val="777777"/>
          <w:sz w:val="21"/>
          <w:szCs w:val="21"/>
          <w:shd w:val="clear" w:color="auto" w:fill="FFFFFF"/>
        </w:rPr>
      </w:pPr>
      <w:r>
        <w:rPr>
          <w:rFonts w:ascii="Arial" w:hAnsi="Arial" w:cs="Arial"/>
          <w:b/>
          <w:bCs/>
          <w:i/>
          <w:iCs/>
          <w:noProof/>
          <w:color w:val="777777"/>
          <w:sz w:val="21"/>
          <w:szCs w:val="21"/>
          <w:shd w:val="clear" w:color="auto" w:fill="FFFFFF"/>
          <w:lang w:eastAsia="cs-CZ"/>
        </w:rPr>
        <w:drawing>
          <wp:inline distT="0" distB="0" distL="0" distR="0">
            <wp:extent cx="2457450" cy="2076450"/>
            <wp:effectExtent l="1905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57" t="20697" r="56198" b="286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A51" w:rsidRPr="00F00A51" w:rsidRDefault="00F00A51" w:rsidP="00F00A51">
      <w:pPr>
        <w:spacing w:after="0" w:line="240" w:lineRule="auto"/>
        <w:rPr>
          <w:rFonts w:asciiTheme="minorHAnsi" w:hAnsiTheme="minorHAnsi"/>
          <w:sz w:val="18"/>
          <w:szCs w:val="18"/>
        </w:rPr>
      </w:pPr>
      <w:r w:rsidRPr="00F00A51">
        <w:rPr>
          <w:rFonts w:asciiTheme="minorHAnsi" w:hAnsiTheme="minorHAnsi"/>
          <w:sz w:val="18"/>
          <w:szCs w:val="18"/>
        </w:rPr>
        <w:t>ilustrační foto</w:t>
      </w:r>
    </w:p>
    <w:p w:rsidR="00312379" w:rsidRDefault="00F00A51" w:rsidP="00301CDC">
      <w:pPr>
        <w:autoSpaceDE w:val="0"/>
        <w:autoSpaceDN w:val="0"/>
        <w:adjustRightInd w:val="0"/>
        <w:spacing w:after="0" w:line="240" w:lineRule="auto"/>
      </w:pPr>
      <w:r w:rsidRPr="00F00A51">
        <w:t xml:space="preserve"> </w:t>
      </w:r>
    </w:p>
    <w:p w:rsidR="006C6208" w:rsidRDefault="006C6208" w:rsidP="00301CDC">
      <w:pPr>
        <w:autoSpaceDE w:val="0"/>
        <w:autoSpaceDN w:val="0"/>
        <w:adjustRightInd w:val="0"/>
        <w:spacing w:after="0" w:line="240" w:lineRule="auto"/>
      </w:pPr>
    </w:p>
    <w:p w:rsidR="003A7FFD" w:rsidRDefault="003A7FFD" w:rsidP="00301CDC">
      <w:pPr>
        <w:autoSpaceDE w:val="0"/>
        <w:autoSpaceDN w:val="0"/>
        <w:adjustRightInd w:val="0"/>
        <w:spacing w:after="0" w:line="240" w:lineRule="auto"/>
      </w:pPr>
    </w:p>
    <w:p w:rsidR="003A7FFD" w:rsidRDefault="003A7FFD" w:rsidP="00301CDC">
      <w:pPr>
        <w:autoSpaceDE w:val="0"/>
        <w:autoSpaceDN w:val="0"/>
        <w:adjustRightInd w:val="0"/>
        <w:spacing w:after="0" w:line="240" w:lineRule="auto"/>
      </w:pPr>
    </w:p>
    <w:p w:rsidR="006C6208" w:rsidRDefault="006C6208" w:rsidP="006C6208">
      <w:pPr>
        <w:numPr>
          <w:ilvl w:val="0"/>
          <w:numId w:val="1"/>
        </w:numPr>
        <w:spacing w:after="0" w:line="360" w:lineRule="auto"/>
        <w:ind w:hanging="72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Havarijní souprava pro sběrný dvůr</w:t>
      </w:r>
    </w:p>
    <w:p w:rsidR="006C6208" w:rsidRDefault="006C6208" w:rsidP="006C6208">
      <w:pPr>
        <w:spacing w:after="0" w:line="240" w:lineRule="auto"/>
        <w:rPr>
          <w:rFonts w:asciiTheme="minorHAnsi" w:hAnsiTheme="minorHAnsi"/>
          <w:sz w:val="18"/>
          <w:szCs w:val="18"/>
        </w:rPr>
      </w:pPr>
    </w:p>
    <w:p w:rsidR="006C6208" w:rsidRDefault="006C6208" w:rsidP="006C6208">
      <w:pPr>
        <w:spacing w:after="0" w:line="240" w:lineRule="auto"/>
        <w:jc w:val="both"/>
        <w:rPr>
          <w:rFonts w:eastAsia="Times New Roman"/>
          <w:bCs/>
        </w:rPr>
      </w:pPr>
      <w:r w:rsidRPr="00312379">
        <w:rPr>
          <w:rFonts w:asciiTheme="minorHAnsi" w:hAnsiTheme="minorHAnsi" w:cs="Arial"/>
          <w:lang w:eastAsia="cs-CZ"/>
        </w:rPr>
        <w:t xml:space="preserve">- Typ: </w:t>
      </w:r>
      <w:r w:rsidRPr="006C6208">
        <w:rPr>
          <w:rFonts w:eastAsia="Times New Roman"/>
          <w:bCs/>
        </w:rPr>
        <w:t xml:space="preserve">Havarijní souprava pro sběrný </w:t>
      </w:r>
      <w:proofErr w:type="gramStart"/>
      <w:r w:rsidRPr="006C6208">
        <w:rPr>
          <w:rFonts w:eastAsia="Times New Roman"/>
          <w:bCs/>
        </w:rPr>
        <w:t>dvůr</w:t>
      </w:r>
      <w:r w:rsidR="003A7FFD">
        <w:rPr>
          <w:rFonts w:eastAsia="Times New Roman"/>
          <w:bCs/>
        </w:rPr>
        <w:t xml:space="preserve"> - mobilní</w:t>
      </w:r>
      <w:proofErr w:type="gramEnd"/>
    </w:p>
    <w:p w:rsidR="00076E2C" w:rsidRDefault="006C6208" w:rsidP="006C6208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- </w:t>
      </w:r>
      <w:r w:rsidRPr="00945CD0">
        <w:rPr>
          <w:rFonts w:eastAsia="Times New Roman"/>
          <w:b/>
          <w:bCs/>
        </w:rPr>
        <w:t xml:space="preserve">mobilní souprava </w:t>
      </w:r>
      <w:r w:rsidR="00076E2C" w:rsidRPr="00945CD0">
        <w:rPr>
          <w:rFonts w:eastAsia="Times New Roman"/>
          <w:b/>
          <w:bCs/>
        </w:rPr>
        <w:t xml:space="preserve">na chemické látky </w:t>
      </w:r>
      <w:r w:rsidRPr="00945CD0">
        <w:rPr>
          <w:rFonts w:eastAsia="Times New Roman"/>
          <w:b/>
          <w:bCs/>
        </w:rPr>
        <w:t>na manipulačních kolečkách</w:t>
      </w:r>
      <w:r w:rsidR="00076E2C" w:rsidRPr="00945CD0">
        <w:rPr>
          <w:rFonts w:eastAsia="Times New Roman"/>
          <w:b/>
          <w:bCs/>
        </w:rPr>
        <w:t xml:space="preserve"> 1 ks</w:t>
      </w:r>
      <w:r w:rsidR="00D54487">
        <w:rPr>
          <w:rFonts w:eastAsia="Times New Roman"/>
          <w:bCs/>
        </w:rPr>
        <w:t xml:space="preserve">, </w:t>
      </w:r>
    </w:p>
    <w:p w:rsidR="006C6208" w:rsidRDefault="00076E2C" w:rsidP="006C6208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</w:t>
      </w:r>
      <w:r w:rsidR="00D54487">
        <w:rPr>
          <w:rFonts w:eastAsia="Times New Roman"/>
          <w:bCs/>
        </w:rPr>
        <w:t xml:space="preserve">může být </w:t>
      </w:r>
      <w:r>
        <w:rPr>
          <w:rFonts w:eastAsia="Times New Roman"/>
          <w:bCs/>
        </w:rPr>
        <w:t>umístěno</w:t>
      </w:r>
      <w:r w:rsidR="00D54487">
        <w:rPr>
          <w:rFonts w:eastAsia="Times New Roman"/>
          <w:bCs/>
        </w:rPr>
        <w:t xml:space="preserve"> např. popelnice 240 litrů</w:t>
      </w:r>
      <w:r>
        <w:rPr>
          <w:rFonts w:eastAsia="Times New Roman"/>
          <w:bCs/>
        </w:rPr>
        <w:t>, plastový box na kolečkách apod.</w:t>
      </w:r>
    </w:p>
    <w:p w:rsidR="00D54487" w:rsidRDefault="00D54487" w:rsidP="006C6208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minimálně 50 kg sypkého sorbentu na ropné látky</w:t>
      </w:r>
    </w:p>
    <w:p w:rsidR="00D54487" w:rsidRDefault="00D54487" w:rsidP="00D54487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minimálně 100 ks textilního </w:t>
      </w:r>
      <w:proofErr w:type="gramStart"/>
      <w:r>
        <w:rPr>
          <w:rFonts w:eastAsia="Times New Roman"/>
          <w:bCs/>
        </w:rPr>
        <w:t>sorbentu - rohože</w:t>
      </w:r>
      <w:proofErr w:type="gramEnd"/>
      <w:r>
        <w:rPr>
          <w:rFonts w:eastAsia="Times New Roman"/>
          <w:bCs/>
        </w:rPr>
        <w:t xml:space="preserve"> na ropné látky</w:t>
      </w:r>
    </w:p>
    <w:p w:rsidR="00D54487" w:rsidRDefault="00D54487" w:rsidP="00D54487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minimálně </w:t>
      </w:r>
      <w:r w:rsidR="005A4A1D">
        <w:rPr>
          <w:rFonts w:eastAsia="Times New Roman"/>
          <w:bCs/>
        </w:rPr>
        <w:t>5</w:t>
      </w:r>
      <w:r>
        <w:rPr>
          <w:rFonts w:eastAsia="Times New Roman"/>
          <w:bCs/>
        </w:rPr>
        <w:t xml:space="preserve"> ks textilního sorbentu –</w:t>
      </w:r>
      <w:r w:rsidR="003A7FFD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>sorpční had na ropné látky</w:t>
      </w:r>
    </w:p>
    <w:p w:rsidR="00D54487" w:rsidRDefault="00D54487" w:rsidP="00D54487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minimálně 5 ks textilního sorbentu –</w:t>
      </w:r>
      <w:r w:rsidR="003A7FFD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>sorpční polštář na ropné látky</w:t>
      </w:r>
    </w:p>
    <w:p w:rsidR="00076E2C" w:rsidRDefault="00076E2C" w:rsidP="00D54487">
      <w:pPr>
        <w:spacing w:after="0" w:line="240" w:lineRule="auto"/>
        <w:jc w:val="both"/>
        <w:rPr>
          <w:rFonts w:eastAsia="Times New Roman"/>
          <w:bCs/>
        </w:rPr>
      </w:pPr>
    </w:p>
    <w:p w:rsidR="00076E2C" w:rsidRDefault="00076E2C" w:rsidP="00076E2C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- </w:t>
      </w:r>
      <w:r w:rsidRPr="00945CD0">
        <w:rPr>
          <w:rFonts w:eastAsia="Times New Roman"/>
          <w:b/>
          <w:bCs/>
        </w:rPr>
        <w:t>mobilní souprava na ropné látky na manipulačních kolečkách 1 ks</w:t>
      </w:r>
      <w:r>
        <w:rPr>
          <w:rFonts w:eastAsia="Times New Roman"/>
          <w:bCs/>
        </w:rPr>
        <w:t xml:space="preserve">, </w:t>
      </w:r>
    </w:p>
    <w:p w:rsidR="00076E2C" w:rsidRDefault="00076E2C" w:rsidP="00076E2C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může být umístěno např. popelnice 240 litrů, plastový box na kolečkách apod.</w:t>
      </w:r>
    </w:p>
    <w:p w:rsidR="00D54487" w:rsidRDefault="00D54487" w:rsidP="00D54487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minimálně </w:t>
      </w:r>
      <w:r w:rsidR="005A4A1D">
        <w:rPr>
          <w:rFonts w:eastAsia="Times New Roman"/>
          <w:bCs/>
        </w:rPr>
        <w:t>5</w:t>
      </w:r>
      <w:r>
        <w:rPr>
          <w:rFonts w:eastAsia="Times New Roman"/>
          <w:bCs/>
        </w:rPr>
        <w:t xml:space="preserve"> kg sypkého sorbentu na chemické látky</w:t>
      </w:r>
    </w:p>
    <w:p w:rsidR="00D54487" w:rsidRDefault="00D54487" w:rsidP="00D54487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minimálně 100 ks textilního </w:t>
      </w:r>
      <w:proofErr w:type="gramStart"/>
      <w:r>
        <w:rPr>
          <w:rFonts w:eastAsia="Times New Roman"/>
          <w:bCs/>
        </w:rPr>
        <w:t>sorbentu - rohože</w:t>
      </w:r>
      <w:proofErr w:type="gramEnd"/>
      <w:r>
        <w:rPr>
          <w:rFonts w:eastAsia="Times New Roman"/>
          <w:bCs/>
        </w:rPr>
        <w:t xml:space="preserve"> na chemické látky</w:t>
      </w:r>
    </w:p>
    <w:p w:rsidR="00D54487" w:rsidRDefault="00D54487" w:rsidP="00D54487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minimálně </w:t>
      </w:r>
      <w:r w:rsidR="005A4A1D">
        <w:rPr>
          <w:rFonts w:eastAsia="Times New Roman"/>
          <w:bCs/>
        </w:rPr>
        <w:t>5</w:t>
      </w:r>
      <w:r>
        <w:rPr>
          <w:rFonts w:eastAsia="Times New Roman"/>
          <w:bCs/>
        </w:rPr>
        <w:t xml:space="preserve"> ks textilního sorbentu –</w:t>
      </w:r>
      <w:r w:rsidR="003A7FFD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>sorpční had na chemické látky</w:t>
      </w:r>
    </w:p>
    <w:p w:rsidR="00D54487" w:rsidRDefault="00D54487" w:rsidP="00D54487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minimálně 5 ks textilního sorbentu –</w:t>
      </w:r>
      <w:r w:rsidR="003A7FFD">
        <w:rPr>
          <w:rFonts w:eastAsia="Times New Roman"/>
          <w:bCs/>
        </w:rPr>
        <w:t xml:space="preserve"> </w:t>
      </w:r>
      <w:r>
        <w:rPr>
          <w:rFonts w:eastAsia="Times New Roman"/>
          <w:bCs/>
        </w:rPr>
        <w:t>sorpční polštář na chemické látky</w:t>
      </w:r>
    </w:p>
    <w:p w:rsidR="00076E2C" w:rsidRDefault="00076E2C" w:rsidP="00D54487">
      <w:pPr>
        <w:spacing w:after="0" w:line="240" w:lineRule="auto"/>
        <w:jc w:val="both"/>
        <w:rPr>
          <w:rFonts w:eastAsia="Times New Roman"/>
          <w:bCs/>
        </w:rPr>
      </w:pPr>
    </w:p>
    <w:p w:rsidR="005A4A1D" w:rsidRDefault="005A4A1D" w:rsidP="005A4A1D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>- o</w:t>
      </w:r>
      <w:r w:rsidRPr="005A4A1D">
        <w:rPr>
          <w:rFonts w:eastAsia="Times New Roman"/>
          <w:bCs/>
        </w:rPr>
        <w:t>chranné pomůcky:</w:t>
      </w:r>
      <w:r>
        <w:rPr>
          <w:rFonts w:eastAsia="Times New Roman"/>
          <w:bCs/>
        </w:rPr>
        <w:t xml:space="preserve"> 1 x ochranná kombinéza na chemické látky</w:t>
      </w:r>
    </w:p>
    <w:p w:rsidR="00076E2C" w:rsidRPr="005A4A1D" w:rsidRDefault="00076E2C" w:rsidP="005A4A1D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                            1 x ochranné rukavice</w:t>
      </w:r>
    </w:p>
    <w:p w:rsidR="00D54487" w:rsidRDefault="00076E2C" w:rsidP="006C6208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                            1 x ochranné brýle</w:t>
      </w:r>
    </w:p>
    <w:p w:rsidR="00076E2C" w:rsidRDefault="00076E2C" w:rsidP="00076E2C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>- úklidové</w:t>
      </w:r>
      <w:r w:rsidRPr="005A4A1D">
        <w:rPr>
          <w:rFonts w:eastAsia="Times New Roman"/>
          <w:bCs/>
        </w:rPr>
        <w:t xml:space="preserve"> </w:t>
      </w:r>
      <w:proofErr w:type="gramStart"/>
      <w:r w:rsidRPr="005A4A1D">
        <w:rPr>
          <w:rFonts w:eastAsia="Times New Roman"/>
          <w:bCs/>
        </w:rPr>
        <w:t>pomůcky:</w:t>
      </w:r>
      <w:r>
        <w:rPr>
          <w:rFonts w:eastAsia="Times New Roman"/>
          <w:bCs/>
        </w:rPr>
        <w:t xml:space="preserve">   </w:t>
      </w:r>
      <w:proofErr w:type="gramEnd"/>
      <w:r>
        <w:rPr>
          <w:rFonts w:eastAsia="Times New Roman"/>
          <w:bCs/>
        </w:rPr>
        <w:t>1 x lopata</w:t>
      </w:r>
    </w:p>
    <w:p w:rsidR="00076E2C" w:rsidRPr="005A4A1D" w:rsidRDefault="00076E2C" w:rsidP="00076E2C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                            1 x koště</w:t>
      </w:r>
    </w:p>
    <w:p w:rsidR="00076E2C" w:rsidRDefault="00076E2C" w:rsidP="00076E2C">
      <w:pPr>
        <w:spacing w:after="0" w:line="240" w:lineRule="auto"/>
        <w:jc w:val="both"/>
        <w:rPr>
          <w:rFonts w:eastAsia="Times New Roman"/>
          <w:bCs/>
        </w:rPr>
      </w:pPr>
      <w:r>
        <w:rPr>
          <w:rFonts w:eastAsia="Times New Roman"/>
          <w:bCs/>
        </w:rPr>
        <w:t xml:space="preserve">                                        1 x </w:t>
      </w:r>
      <w:r w:rsidR="003A7FFD">
        <w:rPr>
          <w:rFonts w:eastAsia="Times New Roman"/>
          <w:bCs/>
        </w:rPr>
        <w:t>PE pytel</w:t>
      </w:r>
    </w:p>
    <w:p w:rsidR="006C6208" w:rsidRDefault="00076E2C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  <w:r>
        <w:rPr>
          <w:rFonts w:asciiTheme="minorHAnsi" w:hAnsiTheme="minorHAnsi" w:cs="Arial"/>
          <w:lang w:eastAsia="cs-CZ"/>
        </w:rPr>
        <w:lastRenderedPageBreak/>
        <w:t xml:space="preserve"> </w:t>
      </w:r>
      <w:r>
        <w:rPr>
          <w:noProof/>
          <w:lang w:eastAsia="cs-CZ"/>
        </w:rPr>
        <w:drawing>
          <wp:inline distT="0" distB="0" distL="0" distR="0">
            <wp:extent cx="1466850" cy="1466850"/>
            <wp:effectExtent l="19050" t="0" r="0" b="0"/>
            <wp:docPr id="43" name="obrázek 43" descr="VÃ½sledek obrÃ¡zku pro havarijnÃ­ souprava mobilnÃ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VÃ½sledek obrÃ¡zku pro havarijnÃ­ souprava mobilnÃ­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6E2C">
        <w:t xml:space="preserve"> </w:t>
      </w:r>
      <w:r>
        <w:rPr>
          <w:noProof/>
          <w:lang w:eastAsia="cs-CZ"/>
        </w:rPr>
        <w:drawing>
          <wp:inline distT="0" distB="0" distL="0" distR="0">
            <wp:extent cx="1320880" cy="1601066"/>
            <wp:effectExtent l="19050" t="0" r="0" b="0"/>
            <wp:docPr id="46" name="obrázek 46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1044" cy="1601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76E2C">
        <w:t xml:space="preserve"> </w:t>
      </w:r>
      <w:r w:rsidR="003A7FFD">
        <w:rPr>
          <w:noProof/>
          <w:lang w:eastAsia="cs-CZ"/>
        </w:rPr>
        <w:drawing>
          <wp:inline distT="0" distB="0" distL="0" distR="0">
            <wp:extent cx="1609725" cy="1609725"/>
            <wp:effectExtent l="19050" t="0" r="9525" b="0"/>
            <wp:docPr id="52" name="obrázek 52" descr="VÃ½sledek obrÃ¡zku pro havarijnÃ­ souprava mobilnÃ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VÃ½sledek obrÃ¡zku pro havarijnÃ­ souprava mobilnÃ­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E2C" w:rsidRPr="00F00A51" w:rsidRDefault="00076E2C" w:rsidP="00076E2C">
      <w:pPr>
        <w:spacing w:after="0" w:line="240" w:lineRule="auto"/>
        <w:rPr>
          <w:rFonts w:asciiTheme="minorHAnsi" w:hAnsiTheme="minorHAnsi"/>
          <w:sz w:val="18"/>
          <w:szCs w:val="18"/>
        </w:rPr>
      </w:pPr>
      <w:r w:rsidRPr="00F00A51">
        <w:rPr>
          <w:rFonts w:asciiTheme="minorHAnsi" w:hAnsiTheme="minorHAnsi"/>
          <w:sz w:val="18"/>
          <w:szCs w:val="18"/>
        </w:rPr>
        <w:t>ilustrační foto</w:t>
      </w:r>
    </w:p>
    <w:p w:rsidR="00076E2C" w:rsidRDefault="00076E2C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p w:rsidR="00574A26" w:rsidRPr="00301CDC" w:rsidRDefault="00574A26" w:rsidP="00301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lang w:eastAsia="cs-CZ"/>
        </w:rPr>
      </w:pPr>
    </w:p>
    <w:sectPr w:rsidR="00574A26" w:rsidRPr="00301CDC" w:rsidSect="006D0C4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72090"/>
    <w:multiLevelType w:val="hybridMultilevel"/>
    <w:tmpl w:val="3C0ABA62"/>
    <w:lvl w:ilvl="0" w:tplc="FA3ECD4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F62B8"/>
    <w:multiLevelType w:val="hybridMultilevel"/>
    <w:tmpl w:val="347E375A"/>
    <w:lvl w:ilvl="0" w:tplc="57B670B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424BE"/>
    <w:multiLevelType w:val="hybridMultilevel"/>
    <w:tmpl w:val="1082983C"/>
    <w:lvl w:ilvl="0" w:tplc="E618BEC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B7D47"/>
    <w:multiLevelType w:val="hybridMultilevel"/>
    <w:tmpl w:val="F3943F4A"/>
    <w:lvl w:ilvl="0" w:tplc="9E325C3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F26C4"/>
    <w:multiLevelType w:val="hybridMultilevel"/>
    <w:tmpl w:val="6A662116"/>
    <w:lvl w:ilvl="0" w:tplc="6196303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56AF9"/>
    <w:multiLevelType w:val="hybridMultilevel"/>
    <w:tmpl w:val="337A5500"/>
    <w:lvl w:ilvl="0" w:tplc="3F728DA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F5BE3"/>
    <w:multiLevelType w:val="hybridMultilevel"/>
    <w:tmpl w:val="67128C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D9"/>
    <w:rsid w:val="00010370"/>
    <w:rsid w:val="0004786D"/>
    <w:rsid w:val="00075575"/>
    <w:rsid w:val="00076E2C"/>
    <w:rsid w:val="000A7682"/>
    <w:rsid w:val="001964E7"/>
    <w:rsid w:val="00301CDC"/>
    <w:rsid w:val="00312379"/>
    <w:rsid w:val="003152B8"/>
    <w:rsid w:val="0034622A"/>
    <w:rsid w:val="003A7FFD"/>
    <w:rsid w:val="004109D9"/>
    <w:rsid w:val="00422CFB"/>
    <w:rsid w:val="0044585E"/>
    <w:rsid w:val="004B31BF"/>
    <w:rsid w:val="004F4F60"/>
    <w:rsid w:val="00504487"/>
    <w:rsid w:val="0052388F"/>
    <w:rsid w:val="0057231D"/>
    <w:rsid w:val="00574A26"/>
    <w:rsid w:val="005A3BEB"/>
    <w:rsid w:val="005A4A1D"/>
    <w:rsid w:val="005F7B97"/>
    <w:rsid w:val="00602DE3"/>
    <w:rsid w:val="006C6208"/>
    <w:rsid w:val="006D0C48"/>
    <w:rsid w:val="006E2143"/>
    <w:rsid w:val="007512C0"/>
    <w:rsid w:val="007C4A96"/>
    <w:rsid w:val="008351DB"/>
    <w:rsid w:val="00875140"/>
    <w:rsid w:val="008D7D09"/>
    <w:rsid w:val="008E5DEA"/>
    <w:rsid w:val="00945CD0"/>
    <w:rsid w:val="00A10589"/>
    <w:rsid w:val="00A717D1"/>
    <w:rsid w:val="00BB7585"/>
    <w:rsid w:val="00C07C9C"/>
    <w:rsid w:val="00C14100"/>
    <w:rsid w:val="00C4065F"/>
    <w:rsid w:val="00C46402"/>
    <w:rsid w:val="00C720C4"/>
    <w:rsid w:val="00CB32FA"/>
    <w:rsid w:val="00D54487"/>
    <w:rsid w:val="00DA2363"/>
    <w:rsid w:val="00E278DD"/>
    <w:rsid w:val="00E40B4A"/>
    <w:rsid w:val="00E61A69"/>
    <w:rsid w:val="00F00A51"/>
    <w:rsid w:val="00F8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5729F"/>
  <w15:docId w15:val="{6EA2773B-4A29-4BBF-BE1A-3998E14A8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E2143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5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C0"/>
    <w:rPr>
      <w:rFonts w:ascii="Tahoma" w:eastAsia="Calibri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01CDC"/>
    <w:pPr>
      <w:ind w:left="720"/>
      <w:contextualSpacing/>
    </w:pPr>
  </w:style>
  <w:style w:type="character" w:styleId="Zdraznn">
    <w:name w:val="Emphasis"/>
    <w:basedOn w:val="Standardnpsmoodstavce"/>
    <w:uiPriority w:val="20"/>
    <w:qFormat/>
    <w:rsid w:val="00F00A5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635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0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511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489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2293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792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3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72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953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1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6A5EF-7994-471C-8B7B-E5ACA6F63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Novotná Eva</cp:lastModifiedBy>
  <cp:revision>5</cp:revision>
  <cp:lastPrinted>2018-10-01T12:44:00Z</cp:lastPrinted>
  <dcterms:created xsi:type="dcterms:W3CDTF">2019-01-30T10:59:00Z</dcterms:created>
  <dcterms:modified xsi:type="dcterms:W3CDTF">2019-01-30T13:11:00Z</dcterms:modified>
</cp:coreProperties>
</file>